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98B16" w14:textId="645AE2B8" w:rsidR="005B43F6" w:rsidRDefault="00101C23" w:rsidP="005B43F6">
      <w:pPr>
        <w:pStyle w:val="Pa1"/>
        <w:jc w:val="center"/>
        <w:rPr>
          <w:rFonts w:ascii="Times New Roman" w:hAnsi="Times New Roman" w:cs="Times New Roman"/>
          <w:b/>
          <w:bCs/>
          <w:color w:val="211D1E"/>
          <w:sz w:val="32"/>
          <w:szCs w:val="32"/>
        </w:rPr>
      </w:pPr>
      <w:r>
        <w:rPr>
          <w:rFonts w:ascii="Times New Roman" w:hAnsi="Times New Roman" w:cs="Times New Roman"/>
          <w:b/>
          <w:bCs/>
          <w:noProof/>
          <w:color w:val="211D1E"/>
          <w:sz w:val="32"/>
          <w:szCs w:val="32"/>
        </w:rPr>
        <w:drawing>
          <wp:anchor distT="0" distB="0" distL="114300" distR="114300" simplePos="0" relativeHeight="251659264" behindDoc="0" locked="0" layoutInCell="1" allowOverlap="1" wp14:anchorId="7D1C08FA" wp14:editId="2ABA4657">
            <wp:simplePos x="0" y="0"/>
            <wp:positionH relativeFrom="column">
              <wp:posOffset>3041015</wp:posOffset>
            </wp:positionH>
            <wp:positionV relativeFrom="paragraph">
              <wp:posOffset>-619760</wp:posOffset>
            </wp:positionV>
            <wp:extent cx="940435" cy="940435"/>
            <wp:effectExtent l="0" t="0" r="0" b="0"/>
            <wp:wrapNone/>
            <wp:docPr id="1322550177" name="Picture 2" descr="A logo with blue and green lines and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550177" name="Picture 2" descr="A logo with blue and green lines and star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0435" cy="9404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color w:val="211D1E"/>
          <w:sz w:val="32"/>
          <w:szCs w:val="32"/>
        </w:rPr>
        <w:drawing>
          <wp:anchor distT="0" distB="0" distL="114300" distR="114300" simplePos="0" relativeHeight="251658240" behindDoc="0" locked="0" layoutInCell="1" allowOverlap="1" wp14:anchorId="5B637DA5" wp14:editId="0A9F08EC">
            <wp:simplePos x="0" y="0"/>
            <wp:positionH relativeFrom="column">
              <wp:posOffset>1533525</wp:posOffset>
            </wp:positionH>
            <wp:positionV relativeFrom="paragraph">
              <wp:posOffset>-621665</wp:posOffset>
            </wp:positionV>
            <wp:extent cx="1504950" cy="940594"/>
            <wp:effectExtent l="0" t="0" r="0" b="0"/>
            <wp:wrapNone/>
            <wp:docPr id="312687941" name="Picture 1" descr="A logo with a buffalo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687941" name="Picture 1" descr="A logo with a buffalo and a star&#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04950" cy="940594"/>
                    </a:xfrm>
                    <a:prstGeom prst="rect">
                      <a:avLst/>
                    </a:prstGeom>
                  </pic:spPr>
                </pic:pic>
              </a:graphicData>
            </a:graphic>
            <wp14:sizeRelH relativeFrom="page">
              <wp14:pctWidth>0</wp14:pctWidth>
            </wp14:sizeRelH>
            <wp14:sizeRelV relativeFrom="page">
              <wp14:pctHeight>0</wp14:pctHeight>
            </wp14:sizeRelV>
          </wp:anchor>
        </w:drawing>
      </w:r>
    </w:p>
    <w:p w14:paraId="24B5E8DE" w14:textId="77777777" w:rsidR="00101C23" w:rsidRDefault="00101C23" w:rsidP="005B43F6">
      <w:pPr>
        <w:pStyle w:val="Pa1"/>
        <w:jc w:val="center"/>
        <w:rPr>
          <w:rFonts w:ascii="Times New Roman" w:hAnsi="Times New Roman" w:cs="Times New Roman"/>
          <w:b/>
          <w:bCs/>
          <w:color w:val="211D1E"/>
          <w:sz w:val="32"/>
          <w:szCs w:val="32"/>
        </w:rPr>
      </w:pPr>
    </w:p>
    <w:p w14:paraId="6DF4BA4F" w14:textId="222A24AD" w:rsidR="001D390D" w:rsidRPr="001D390D" w:rsidRDefault="001D390D" w:rsidP="001D390D">
      <w:pPr>
        <w:pStyle w:val="Pa1"/>
        <w:jc w:val="center"/>
        <w:rPr>
          <w:rFonts w:ascii="Times New Roman" w:hAnsi="Times New Roman" w:cs="Times New Roman"/>
          <w:b/>
          <w:bCs/>
          <w:color w:val="211D1E"/>
          <w:sz w:val="32"/>
          <w:szCs w:val="32"/>
        </w:rPr>
      </w:pPr>
      <w:r w:rsidRPr="001D390D">
        <w:rPr>
          <w:rFonts w:ascii="Times New Roman" w:hAnsi="Times New Roman" w:cs="Times New Roman"/>
          <w:b/>
          <w:bCs/>
          <w:color w:val="211D1E"/>
          <w:sz w:val="32"/>
          <w:szCs w:val="32"/>
        </w:rPr>
        <w:t>PUBLIC SERVICE ANNOUNCEMENT</w:t>
      </w:r>
    </w:p>
    <w:p w14:paraId="57ED62B5" w14:textId="2FCA81B0" w:rsidR="001D390D" w:rsidRDefault="001D390D" w:rsidP="001D390D">
      <w:pPr>
        <w:pStyle w:val="Pa1"/>
        <w:jc w:val="center"/>
        <w:rPr>
          <w:rFonts w:ascii="Times New Roman" w:hAnsi="Times New Roman" w:cs="Times New Roman"/>
          <w:color w:val="211D1E"/>
        </w:rPr>
      </w:pPr>
    </w:p>
    <w:p w14:paraId="213929DC" w14:textId="02F48826" w:rsidR="001D390D" w:rsidRDefault="00B06ACD" w:rsidP="00644270">
      <w:pPr>
        <w:pStyle w:val="Pa1"/>
        <w:jc w:val="both"/>
        <w:rPr>
          <w:rFonts w:ascii="Times New Roman" w:hAnsi="Times New Roman" w:cs="Times New Roman"/>
          <w:color w:val="211D1E"/>
        </w:rPr>
      </w:pPr>
      <w:r>
        <w:rPr>
          <w:rFonts w:ascii="Times New Roman" w:hAnsi="Times New Roman" w:cs="Times New Roman"/>
          <w:color w:val="211D1E"/>
        </w:rPr>
        <w:t xml:space="preserve">The </w:t>
      </w:r>
      <w:r w:rsidR="001D390D" w:rsidRPr="001D390D">
        <w:rPr>
          <w:rFonts w:ascii="Times New Roman" w:hAnsi="Times New Roman" w:cs="Times New Roman"/>
          <w:color w:val="211D1E"/>
        </w:rPr>
        <w:t xml:space="preserve">City of </w:t>
      </w:r>
      <w:r w:rsidR="003F5B40">
        <w:rPr>
          <w:rFonts w:ascii="Times New Roman" w:hAnsi="Times New Roman" w:cs="Times New Roman"/>
          <w:color w:val="211D1E"/>
        </w:rPr>
        <w:t>Paris</w:t>
      </w:r>
      <w:r w:rsidR="001D390D" w:rsidRPr="001D390D">
        <w:rPr>
          <w:rFonts w:ascii="Times New Roman" w:hAnsi="Times New Roman" w:cs="Times New Roman"/>
          <w:color w:val="211D1E"/>
        </w:rPr>
        <w:t xml:space="preserve"> has received a Community Development Block Grant - </w:t>
      </w:r>
      <w:r w:rsidR="00227546">
        <w:rPr>
          <w:rFonts w:ascii="Times New Roman" w:hAnsi="Times New Roman" w:cs="Times New Roman"/>
          <w:color w:val="211D1E"/>
        </w:rPr>
        <w:t>Mitigation</w:t>
      </w:r>
      <w:r w:rsidR="001D390D" w:rsidRPr="001D390D">
        <w:rPr>
          <w:rFonts w:ascii="Times New Roman" w:hAnsi="Times New Roman" w:cs="Times New Roman"/>
          <w:color w:val="211D1E"/>
        </w:rPr>
        <w:t xml:space="preserve"> (CDBG-DR) contract under the Texas General Land Office (GLO)</w:t>
      </w:r>
      <w:r w:rsidR="00227546">
        <w:rPr>
          <w:rFonts w:ascii="Times New Roman" w:hAnsi="Times New Roman" w:cs="Times New Roman"/>
          <w:color w:val="211D1E"/>
        </w:rPr>
        <w:t xml:space="preserve"> Resilient Communities Program</w:t>
      </w:r>
      <w:r w:rsidR="001D390D" w:rsidRPr="001D390D">
        <w:rPr>
          <w:rFonts w:ascii="Times New Roman" w:hAnsi="Times New Roman" w:cs="Times New Roman"/>
          <w:color w:val="211D1E"/>
        </w:rPr>
        <w:t xml:space="preserve">. The City will comply with the Civil Rights requirements of Title I of the Housing and Community Development Act and the Fair Housing Law and ensure that equal opportunities are afforded to all persons and that no person shall be excluded or denied program benefits on the basis of race, color, religion, sex, disability, familial status, and national origin. City of </w:t>
      </w:r>
      <w:r w:rsidR="003F5B40">
        <w:rPr>
          <w:rFonts w:ascii="Times New Roman" w:hAnsi="Times New Roman" w:cs="Times New Roman"/>
          <w:color w:val="211D1E"/>
        </w:rPr>
        <w:t>Paris</w:t>
      </w:r>
      <w:r w:rsidR="001D390D" w:rsidRPr="001D390D">
        <w:rPr>
          <w:rFonts w:ascii="Times New Roman" w:hAnsi="Times New Roman" w:cs="Times New Roman"/>
          <w:color w:val="211D1E"/>
        </w:rPr>
        <w:t xml:space="preserve"> has established policies, plans and resolutions for the following:</w:t>
      </w:r>
    </w:p>
    <w:p w14:paraId="71310E53" w14:textId="4446A7C6" w:rsidR="001D390D" w:rsidRPr="001D390D" w:rsidRDefault="001D390D" w:rsidP="001D390D">
      <w:pPr>
        <w:pStyle w:val="Pa1"/>
        <w:spacing w:line="100" w:lineRule="atLeast"/>
        <w:jc w:val="center"/>
        <w:rPr>
          <w:rFonts w:ascii="Times New Roman" w:hAnsi="Times New Roman" w:cs="Times New Roman"/>
          <w:color w:val="211D1E"/>
        </w:rPr>
      </w:pPr>
      <w:r w:rsidRPr="001D390D">
        <w:rPr>
          <w:rFonts w:ascii="Times New Roman" w:hAnsi="Times New Roman" w:cs="Times New Roman"/>
          <w:color w:val="211D1E"/>
        </w:rPr>
        <w:t>•</w:t>
      </w:r>
      <w:r>
        <w:rPr>
          <w:rFonts w:ascii="Times New Roman" w:hAnsi="Times New Roman" w:cs="Times New Roman"/>
          <w:color w:val="211D1E"/>
        </w:rPr>
        <w:t xml:space="preserve"> </w:t>
      </w:r>
      <w:r w:rsidRPr="001D390D">
        <w:rPr>
          <w:rFonts w:ascii="Times New Roman" w:hAnsi="Times New Roman" w:cs="Times New Roman"/>
          <w:color w:val="211D1E"/>
        </w:rPr>
        <w:t>Equal Opportunity • Section 504 Non-Discrimination Provisions</w:t>
      </w:r>
    </w:p>
    <w:p w14:paraId="40E0D941" w14:textId="3D8A4E4B" w:rsidR="001D390D" w:rsidRPr="001D390D" w:rsidRDefault="001D390D" w:rsidP="00101C23">
      <w:pPr>
        <w:pStyle w:val="Pa1"/>
        <w:spacing w:line="100" w:lineRule="atLeast"/>
        <w:jc w:val="center"/>
        <w:rPr>
          <w:rFonts w:ascii="Times New Roman" w:hAnsi="Times New Roman" w:cs="Times New Roman"/>
          <w:color w:val="211D1E"/>
        </w:rPr>
      </w:pPr>
      <w:r w:rsidRPr="001D390D">
        <w:rPr>
          <w:rFonts w:ascii="Times New Roman" w:hAnsi="Times New Roman" w:cs="Times New Roman"/>
          <w:color w:val="211D1E"/>
        </w:rPr>
        <w:t>•</w:t>
      </w:r>
      <w:r>
        <w:rPr>
          <w:rFonts w:ascii="Times New Roman" w:hAnsi="Times New Roman" w:cs="Times New Roman"/>
          <w:color w:val="211D1E"/>
        </w:rPr>
        <w:t xml:space="preserve"> </w:t>
      </w:r>
      <w:r w:rsidRPr="001D390D">
        <w:rPr>
          <w:rFonts w:ascii="Times New Roman" w:hAnsi="Times New Roman" w:cs="Times New Roman"/>
          <w:color w:val="211D1E"/>
        </w:rPr>
        <w:t>Section 3 Policy • Fair Housing</w:t>
      </w:r>
      <w:r w:rsidR="00101C23">
        <w:rPr>
          <w:rFonts w:ascii="Times New Roman" w:hAnsi="Times New Roman" w:cs="Times New Roman"/>
          <w:color w:val="211D1E"/>
        </w:rPr>
        <w:t xml:space="preserve"> </w:t>
      </w:r>
      <w:r w:rsidRPr="001D390D">
        <w:rPr>
          <w:rFonts w:ascii="Times New Roman" w:hAnsi="Times New Roman" w:cs="Times New Roman"/>
          <w:color w:val="211D1E"/>
        </w:rPr>
        <w:t>•</w:t>
      </w:r>
      <w:r>
        <w:rPr>
          <w:rFonts w:ascii="Times New Roman" w:hAnsi="Times New Roman" w:cs="Times New Roman"/>
          <w:color w:val="211D1E"/>
        </w:rPr>
        <w:t xml:space="preserve"> </w:t>
      </w:r>
      <w:r w:rsidRPr="001D390D">
        <w:rPr>
          <w:rFonts w:ascii="Times New Roman" w:hAnsi="Times New Roman" w:cs="Times New Roman"/>
          <w:color w:val="211D1E"/>
        </w:rPr>
        <w:t xml:space="preserve">Affirmative Action </w:t>
      </w:r>
    </w:p>
    <w:p w14:paraId="5B0595B9" w14:textId="48574E67" w:rsidR="001D390D" w:rsidRDefault="001D390D" w:rsidP="001D390D">
      <w:pPr>
        <w:pStyle w:val="Pa1"/>
        <w:spacing w:line="100" w:lineRule="atLeast"/>
        <w:jc w:val="center"/>
        <w:rPr>
          <w:rFonts w:ascii="Times New Roman" w:hAnsi="Times New Roman" w:cs="Times New Roman"/>
          <w:color w:val="211D1E"/>
        </w:rPr>
      </w:pPr>
      <w:r w:rsidRPr="001D390D">
        <w:rPr>
          <w:rFonts w:ascii="Times New Roman" w:hAnsi="Times New Roman" w:cs="Times New Roman"/>
          <w:color w:val="211D1E"/>
        </w:rPr>
        <w:t>•</w:t>
      </w:r>
      <w:r>
        <w:rPr>
          <w:rFonts w:ascii="Times New Roman" w:hAnsi="Times New Roman" w:cs="Times New Roman"/>
          <w:color w:val="211D1E"/>
        </w:rPr>
        <w:t xml:space="preserve"> </w:t>
      </w:r>
      <w:r w:rsidRPr="001D390D">
        <w:rPr>
          <w:rFonts w:ascii="Times New Roman" w:hAnsi="Times New Roman" w:cs="Times New Roman"/>
          <w:color w:val="211D1E"/>
        </w:rPr>
        <w:t>Excessive Force Policy • Citizen Participation Plan</w:t>
      </w:r>
    </w:p>
    <w:p w14:paraId="67A5A360" w14:textId="17F91329" w:rsidR="001D390D" w:rsidRPr="00F82118" w:rsidRDefault="001D390D" w:rsidP="001D390D">
      <w:pPr>
        <w:pStyle w:val="Pa1"/>
        <w:jc w:val="center"/>
        <w:rPr>
          <w:rFonts w:ascii="Times New Roman" w:hAnsi="Times New Roman" w:cs="Times New Roman"/>
          <w:color w:val="211D1E"/>
        </w:rPr>
      </w:pPr>
    </w:p>
    <w:p w14:paraId="6D025CAA" w14:textId="1AE65CD0" w:rsidR="001D390D" w:rsidRPr="00F82118" w:rsidRDefault="001D390D" w:rsidP="001D390D">
      <w:pPr>
        <w:pStyle w:val="Pa1"/>
        <w:jc w:val="center"/>
        <w:rPr>
          <w:rFonts w:ascii="Times New Roman" w:hAnsi="Times New Roman" w:cs="Times New Roman"/>
          <w:color w:val="211D1E"/>
        </w:rPr>
      </w:pPr>
      <w:r>
        <w:rPr>
          <w:rStyle w:val="A2"/>
          <w:rFonts w:ascii="Times New Roman" w:hAnsi="Times New Roman" w:cs="Times New Roman"/>
        </w:rPr>
        <w:t>POLICY OF NONDISCRIMINATION ON THE BASIS OF DISABILITY</w:t>
      </w:r>
    </w:p>
    <w:p w14:paraId="0A6408A4" w14:textId="41689155" w:rsidR="00286394" w:rsidRDefault="00286394" w:rsidP="001D390D">
      <w:pPr>
        <w:pStyle w:val="Pa2"/>
        <w:jc w:val="both"/>
        <w:rPr>
          <w:rFonts w:ascii="Times New Roman" w:hAnsi="Times New Roman" w:cs="Times New Roman"/>
          <w:color w:val="211D1E"/>
        </w:rPr>
      </w:pPr>
      <w:r w:rsidRPr="00F82118">
        <w:rPr>
          <w:rFonts w:ascii="Times New Roman" w:hAnsi="Times New Roman" w:cs="Times New Roman"/>
          <w:color w:val="211D1E"/>
        </w:rPr>
        <w:t xml:space="preserve">The City of </w:t>
      </w:r>
      <w:r w:rsidR="003F5B40">
        <w:rPr>
          <w:rFonts w:ascii="Times New Roman" w:hAnsi="Times New Roman" w:cs="Times New Roman"/>
          <w:color w:val="211D1E"/>
        </w:rPr>
        <w:t>Paris</w:t>
      </w:r>
      <w:r w:rsidRPr="00F82118">
        <w:rPr>
          <w:rFonts w:ascii="Times New Roman" w:hAnsi="Times New Roman" w:cs="Times New Roman"/>
          <w:color w:val="211D1E"/>
        </w:rPr>
        <w:t xml:space="preserve"> does not discriminate </w:t>
      </w:r>
      <w:proofErr w:type="gramStart"/>
      <w:r w:rsidRPr="00F82118">
        <w:rPr>
          <w:rFonts w:ascii="Times New Roman" w:hAnsi="Times New Roman" w:cs="Times New Roman"/>
          <w:color w:val="211D1E"/>
        </w:rPr>
        <w:t>on the basis of</w:t>
      </w:r>
      <w:proofErr w:type="gramEnd"/>
      <w:r w:rsidRPr="00F82118">
        <w:rPr>
          <w:rFonts w:ascii="Times New Roman" w:hAnsi="Times New Roman" w:cs="Times New Roman"/>
          <w:color w:val="211D1E"/>
        </w:rPr>
        <w:t xml:space="preserve"> disability in the admission </w:t>
      </w:r>
      <w:proofErr w:type="gramStart"/>
      <w:r w:rsidRPr="00F82118">
        <w:rPr>
          <w:rFonts w:ascii="Times New Roman" w:hAnsi="Times New Roman" w:cs="Times New Roman"/>
          <w:color w:val="211D1E"/>
        </w:rPr>
        <w:t>or ac</w:t>
      </w:r>
      <w:r w:rsidRPr="00F82118">
        <w:rPr>
          <w:rFonts w:ascii="Times New Roman" w:hAnsi="Times New Roman" w:cs="Times New Roman"/>
          <w:color w:val="211D1E"/>
        </w:rPr>
        <w:softHyphen/>
        <w:t>cess</w:t>
      </w:r>
      <w:proofErr w:type="gramEnd"/>
      <w:r w:rsidRPr="00F82118">
        <w:rPr>
          <w:rFonts w:ascii="Times New Roman" w:hAnsi="Times New Roman" w:cs="Times New Roman"/>
          <w:color w:val="211D1E"/>
        </w:rPr>
        <w:t xml:space="preserve"> to, or employment in, its federally assisted programs or activities. </w:t>
      </w:r>
      <w:r w:rsidR="003F5B40">
        <w:rPr>
          <w:rFonts w:ascii="Times New Roman" w:hAnsi="Times New Roman" w:cs="Times New Roman"/>
          <w:color w:val="211D1E"/>
        </w:rPr>
        <w:t>Rose Beverly</w:t>
      </w:r>
      <w:r w:rsidR="00644270">
        <w:rPr>
          <w:rFonts w:ascii="Times New Roman" w:hAnsi="Times New Roman" w:cs="Times New Roman"/>
          <w:color w:val="211D1E"/>
        </w:rPr>
        <w:t xml:space="preserve">, </w:t>
      </w:r>
      <w:r w:rsidR="003F5B40">
        <w:rPr>
          <w:rFonts w:ascii="Times New Roman" w:hAnsi="Times New Roman" w:cs="Times New Roman"/>
          <w:color w:val="211D1E"/>
        </w:rPr>
        <w:t>City Manager</w:t>
      </w:r>
      <w:r w:rsidRPr="00F82118">
        <w:rPr>
          <w:rFonts w:ascii="Times New Roman" w:hAnsi="Times New Roman" w:cs="Times New Roman"/>
          <w:color w:val="211D1E"/>
        </w:rPr>
        <w:t xml:space="preserve"> has been designated to coordinate compliance with the nondiscrimination </w:t>
      </w:r>
      <w:r w:rsidR="001F353F">
        <w:rPr>
          <w:rFonts w:ascii="Times New Roman" w:hAnsi="Times New Roman" w:cs="Times New Roman"/>
          <w:color w:val="211D1E"/>
        </w:rPr>
        <w:t>requirements</w:t>
      </w:r>
      <w:r w:rsidRPr="00F82118">
        <w:rPr>
          <w:rFonts w:ascii="Times New Roman" w:hAnsi="Times New Roman" w:cs="Times New Roman"/>
          <w:color w:val="211D1E"/>
        </w:rPr>
        <w:t xml:space="preserve"> contained in the Department of Housing and Urban Development’s (HUD) regulations implementing Section 504 (24 CFR Part 8). </w:t>
      </w:r>
    </w:p>
    <w:p w14:paraId="14F5D679" w14:textId="2BE747D9" w:rsidR="00F82118" w:rsidRPr="00F82118" w:rsidRDefault="00F82118" w:rsidP="001D390D">
      <w:pPr>
        <w:pStyle w:val="Pa2"/>
        <w:jc w:val="both"/>
        <w:rPr>
          <w:rFonts w:ascii="Times New Roman" w:hAnsi="Times New Roman" w:cs="Times New Roman"/>
          <w:color w:val="211D1E"/>
        </w:rPr>
      </w:pPr>
    </w:p>
    <w:p w14:paraId="6767CAC2" w14:textId="6E229DC5" w:rsidR="001D390D" w:rsidRPr="00F82118" w:rsidRDefault="001D390D" w:rsidP="001D390D">
      <w:pPr>
        <w:pStyle w:val="Pa1"/>
        <w:jc w:val="center"/>
        <w:rPr>
          <w:rFonts w:ascii="Times New Roman" w:hAnsi="Times New Roman" w:cs="Times New Roman"/>
          <w:color w:val="211D1E"/>
        </w:rPr>
      </w:pPr>
      <w:r>
        <w:rPr>
          <w:rStyle w:val="A2"/>
          <w:rFonts w:ascii="Times New Roman" w:hAnsi="Times New Roman" w:cs="Times New Roman"/>
        </w:rPr>
        <w:t>CITIZEN PARTICIPATION &amp; GRIEVANCE PROCEDURES NOTICE</w:t>
      </w:r>
    </w:p>
    <w:p w14:paraId="79AA485C" w14:textId="766EA99B" w:rsidR="00286394" w:rsidRPr="00F10658" w:rsidRDefault="00286394" w:rsidP="001D390D">
      <w:pPr>
        <w:pStyle w:val="Pa2"/>
        <w:jc w:val="both"/>
        <w:rPr>
          <w:rFonts w:ascii="Times New Roman" w:hAnsi="Times New Roman" w:cs="Times New Roman"/>
          <w:color w:val="211D1E"/>
        </w:rPr>
      </w:pPr>
      <w:r w:rsidRPr="00F10658">
        <w:rPr>
          <w:rFonts w:ascii="Times New Roman" w:hAnsi="Times New Roman" w:cs="Times New Roman"/>
          <w:color w:val="211D1E"/>
        </w:rPr>
        <w:t xml:space="preserve">The City of </w:t>
      </w:r>
      <w:r w:rsidR="003F5B40">
        <w:rPr>
          <w:rFonts w:ascii="Times New Roman" w:hAnsi="Times New Roman" w:cs="Times New Roman"/>
          <w:color w:val="211D1E"/>
        </w:rPr>
        <w:t>Paris</w:t>
      </w:r>
      <w:r w:rsidRPr="00F10658">
        <w:rPr>
          <w:rFonts w:ascii="Times New Roman" w:hAnsi="Times New Roman" w:cs="Times New Roman"/>
          <w:color w:val="211D1E"/>
        </w:rPr>
        <w:t xml:space="preserve"> has adopted complaint and grievance procedures regarding its Texas</w:t>
      </w:r>
      <w:r w:rsidR="00227546">
        <w:rPr>
          <w:rFonts w:ascii="Times New Roman" w:hAnsi="Times New Roman" w:cs="Times New Roman"/>
          <w:color w:val="211D1E"/>
        </w:rPr>
        <w:t xml:space="preserve"> General Land Office</w:t>
      </w:r>
      <w:r w:rsidRPr="00F10658">
        <w:rPr>
          <w:rFonts w:ascii="Times New Roman" w:hAnsi="Times New Roman" w:cs="Times New Roman"/>
          <w:color w:val="211D1E"/>
        </w:rPr>
        <w:t xml:space="preserve"> Community Development Block Grant Programs (</w:t>
      </w:r>
      <w:r w:rsidR="00227546">
        <w:rPr>
          <w:rFonts w:ascii="Times New Roman" w:hAnsi="Times New Roman" w:cs="Times New Roman"/>
          <w:color w:val="211D1E"/>
        </w:rPr>
        <w:t>GLO-</w:t>
      </w:r>
      <w:r w:rsidRPr="00F10658">
        <w:rPr>
          <w:rFonts w:ascii="Times New Roman" w:hAnsi="Times New Roman" w:cs="Times New Roman"/>
          <w:color w:val="211D1E"/>
        </w:rPr>
        <w:t xml:space="preserve">CDBG). Citizens may obtain a copy </w:t>
      </w:r>
      <w:r w:rsidRPr="00417312">
        <w:rPr>
          <w:rFonts w:ascii="Times New Roman" w:hAnsi="Times New Roman" w:cs="Times New Roman"/>
          <w:color w:val="211D1E"/>
        </w:rPr>
        <w:t xml:space="preserve">of these written procedures at City Hall, </w:t>
      </w:r>
      <w:r w:rsidR="003F5B40">
        <w:rPr>
          <w:rFonts w:ascii="Times New Roman" w:hAnsi="Times New Roman" w:cs="Times New Roman"/>
          <w:color w:val="211D1E"/>
        </w:rPr>
        <w:t>135 SE 1st St.</w:t>
      </w:r>
      <w:r w:rsidR="00F82118" w:rsidRPr="00417312">
        <w:rPr>
          <w:rFonts w:ascii="Times New Roman" w:hAnsi="Times New Roman" w:cs="Times New Roman"/>
          <w:color w:val="211D1E"/>
        </w:rPr>
        <w:t xml:space="preserve">, </w:t>
      </w:r>
      <w:r w:rsidR="003F5B40">
        <w:rPr>
          <w:rFonts w:ascii="Times New Roman" w:hAnsi="Times New Roman" w:cs="Times New Roman"/>
          <w:color w:val="211D1E"/>
        </w:rPr>
        <w:t>Paris</w:t>
      </w:r>
      <w:r w:rsidR="00F82118" w:rsidRPr="00417312">
        <w:rPr>
          <w:rFonts w:ascii="Times New Roman" w:hAnsi="Times New Roman" w:cs="Times New Roman"/>
          <w:color w:val="211D1E"/>
        </w:rPr>
        <w:t xml:space="preserve">, Texas </w:t>
      </w:r>
      <w:r w:rsidR="003F5B40">
        <w:rPr>
          <w:rFonts w:ascii="Times New Roman" w:hAnsi="Times New Roman" w:cs="Times New Roman"/>
          <w:color w:val="211D1E"/>
        </w:rPr>
        <w:t>75461</w:t>
      </w:r>
      <w:r w:rsidRPr="00417312">
        <w:rPr>
          <w:rFonts w:ascii="Times New Roman" w:hAnsi="Times New Roman" w:cs="Times New Roman"/>
          <w:color w:val="211D1E"/>
        </w:rPr>
        <w:t xml:space="preserve">, between the hours of 8:00 a.m. and </w:t>
      </w:r>
      <w:r w:rsidR="003F5B40">
        <w:rPr>
          <w:rFonts w:ascii="Times New Roman" w:hAnsi="Times New Roman" w:cs="Times New Roman"/>
          <w:color w:val="211D1E"/>
        </w:rPr>
        <w:t>5</w:t>
      </w:r>
      <w:r w:rsidRPr="00417312">
        <w:rPr>
          <w:rFonts w:ascii="Times New Roman" w:hAnsi="Times New Roman" w:cs="Times New Roman"/>
          <w:color w:val="211D1E"/>
        </w:rPr>
        <w:t>:</w:t>
      </w:r>
      <w:r w:rsidR="00417312" w:rsidRPr="00417312">
        <w:rPr>
          <w:rFonts w:ascii="Times New Roman" w:hAnsi="Times New Roman" w:cs="Times New Roman"/>
          <w:color w:val="211D1E"/>
        </w:rPr>
        <w:t>0</w:t>
      </w:r>
      <w:r w:rsidRPr="00417312">
        <w:rPr>
          <w:rFonts w:ascii="Times New Roman" w:hAnsi="Times New Roman" w:cs="Times New Roman"/>
          <w:color w:val="211D1E"/>
        </w:rPr>
        <w:t>0 p.m. Monday through</w:t>
      </w:r>
      <w:r w:rsidR="00644270" w:rsidRPr="00417312">
        <w:rPr>
          <w:rFonts w:ascii="Times New Roman" w:hAnsi="Times New Roman" w:cs="Times New Roman"/>
          <w:color w:val="211D1E"/>
        </w:rPr>
        <w:t xml:space="preserve"> Friday</w:t>
      </w:r>
      <w:r w:rsidRPr="00417312">
        <w:rPr>
          <w:rFonts w:ascii="Times New Roman" w:hAnsi="Times New Roman" w:cs="Times New Roman"/>
          <w:color w:val="211D1E"/>
        </w:rPr>
        <w:t>. Citizens</w:t>
      </w:r>
      <w:r w:rsidRPr="00F10658">
        <w:rPr>
          <w:rFonts w:ascii="Times New Roman" w:hAnsi="Times New Roman" w:cs="Times New Roman"/>
          <w:color w:val="211D1E"/>
        </w:rPr>
        <w:t xml:space="preserve"> may also request the procedures be mailed to them by calling </w:t>
      </w:r>
      <w:r w:rsidR="003F5B40">
        <w:rPr>
          <w:rFonts w:ascii="Times New Roman" w:hAnsi="Times New Roman" w:cs="Times New Roman"/>
          <w:color w:val="211D1E"/>
        </w:rPr>
        <w:t>Rose Beverly</w:t>
      </w:r>
      <w:r w:rsidR="00644270">
        <w:rPr>
          <w:rFonts w:ascii="Times New Roman" w:hAnsi="Times New Roman" w:cs="Times New Roman"/>
          <w:color w:val="211D1E"/>
        </w:rPr>
        <w:t xml:space="preserve">, </w:t>
      </w:r>
      <w:r w:rsidR="003F5B40">
        <w:rPr>
          <w:rFonts w:ascii="Times New Roman" w:hAnsi="Times New Roman" w:cs="Times New Roman"/>
          <w:color w:val="211D1E"/>
        </w:rPr>
        <w:t>City Manager</w:t>
      </w:r>
      <w:r w:rsidRPr="00F10658">
        <w:rPr>
          <w:rFonts w:ascii="Times New Roman" w:hAnsi="Times New Roman" w:cs="Times New Roman"/>
          <w:color w:val="211D1E"/>
        </w:rPr>
        <w:t xml:space="preserve">, </w:t>
      </w:r>
      <w:proofErr w:type="gramStart"/>
      <w:r w:rsidRPr="00F10658">
        <w:rPr>
          <w:rFonts w:ascii="Times New Roman" w:hAnsi="Times New Roman" w:cs="Times New Roman"/>
          <w:color w:val="211D1E"/>
        </w:rPr>
        <w:t>at</w:t>
      </w:r>
      <w:proofErr w:type="gramEnd"/>
      <w:r w:rsidRPr="00F10658">
        <w:rPr>
          <w:rFonts w:ascii="Times New Roman" w:hAnsi="Times New Roman" w:cs="Times New Roman"/>
          <w:color w:val="211D1E"/>
        </w:rPr>
        <w:t xml:space="preserve"> </w:t>
      </w:r>
      <w:r w:rsidR="003F5B40">
        <w:rPr>
          <w:rFonts w:ascii="Times New Roman" w:hAnsi="Times New Roman" w:cs="Times New Roman"/>
          <w:color w:val="211D1E"/>
        </w:rPr>
        <w:t>(903) 784-9202</w:t>
      </w:r>
      <w:r w:rsidRPr="00F10658">
        <w:rPr>
          <w:rFonts w:ascii="Times New Roman" w:hAnsi="Times New Roman" w:cs="Times New Roman"/>
          <w:color w:val="211D1E"/>
        </w:rPr>
        <w:t xml:space="preserve">. These procedures outline the steps for a citizen to follow if s/he wishes to file a complaint or grievance about CDBG activities. </w:t>
      </w:r>
    </w:p>
    <w:p w14:paraId="14A6E9D6" w14:textId="78E79C8D" w:rsidR="00286394" w:rsidRDefault="00286394" w:rsidP="001D390D">
      <w:pPr>
        <w:pStyle w:val="Pa2"/>
        <w:jc w:val="both"/>
        <w:rPr>
          <w:rFonts w:ascii="Times New Roman" w:hAnsi="Times New Roman" w:cs="Times New Roman"/>
          <w:color w:val="211D1E"/>
        </w:rPr>
      </w:pPr>
      <w:r w:rsidRPr="00F10658">
        <w:rPr>
          <w:rFonts w:ascii="Times New Roman" w:hAnsi="Times New Roman" w:cs="Times New Roman"/>
          <w:color w:val="211D1E"/>
        </w:rPr>
        <w:t>A person who has a complaint or grievance about any services or activities with respect to the CDBG project, may during regular business hours submit such complaint or griev</w:t>
      </w:r>
      <w:r w:rsidRPr="00F10658">
        <w:rPr>
          <w:rFonts w:ascii="Times New Roman" w:hAnsi="Times New Roman" w:cs="Times New Roman"/>
          <w:color w:val="211D1E"/>
        </w:rPr>
        <w:softHyphen/>
        <w:t xml:space="preserve">ance, in writing to the </w:t>
      </w:r>
      <w:r w:rsidR="003F5B40">
        <w:rPr>
          <w:rFonts w:ascii="Times New Roman" w:hAnsi="Times New Roman" w:cs="Times New Roman"/>
          <w:color w:val="211D1E"/>
        </w:rPr>
        <w:t>City Manager</w:t>
      </w:r>
      <w:r w:rsidRPr="00F10658">
        <w:rPr>
          <w:rFonts w:ascii="Times New Roman" w:hAnsi="Times New Roman" w:cs="Times New Roman"/>
          <w:color w:val="211D1E"/>
        </w:rPr>
        <w:t xml:space="preserve">, at </w:t>
      </w:r>
      <w:r w:rsidR="003F5B40">
        <w:rPr>
          <w:rFonts w:ascii="Times New Roman" w:hAnsi="Times New Roman" w:cs="Times New Roman"/>
          <w:color w:val="211D1E"/>
        </w:rPr>
        <w:t>P.O. Box 9037</w:t>
      </w:r>
      <w:r w:rsidR="00F82118" w:rsidRPr="00F10658">
        <w:rPr>
          <w:rFonts w:ascii="Times New Roman" w:hAnsi="Times New Roman" w:cs="Times New Roman"/>
          <w:color w:val="211D1E"/>
        </w:rPr>
        <w:t xml:space="preserve">, </w:t>
      </w:r>
      <w:r w:rsidR="003F5B40">
        <w:rPr>
          <w:rFonts w:ascii="Times New Roman" w:hAnsi="Times New Roman" w:cs="Times New Roman"/>
          <w:color w:val="211D1E"/>
        </w:rPr>
        <w:t>Paris</w:t>
      </w:r>
      <w:r w:rsidR="00F82118" w:rsidRPr="00F10658">
        <w:rPr>
          <w:rFonts w:ascii="Times New Roman" w:hAnsi="Times New Roman" w:cs="Times New Roman"/>
          <w:color w:val="211D1E"/>
        </w:rPr>
        <w:t xml:space="preserve">, Texas </w:t>
      </w:r>
      <w:r w:rsidR="003F5B40">
        <w:rPr>
          <w:rFonts w:ascii="Times New Roman" w:hAnsi="Times New Roman" w:cs="Times New Roman"/>
          <w:color w:val="211D1E"/>
        </w:rPr>
        <w:t>75461</w:t>
      </w:r>
      <w:r w:rsidRPr="00F10658">
        <w:rPr>
          <w:rFonts w:ascii="Times New Roman" w:hAnsi="Times New Roman" w:cs="Times New Roman"/>
          <w:color w:val="211D1E"/>
        </w:rPr>
        <w:t xml:space="preserve"> or may call </w:t>
      </w:r>
      <w:r w:rsidR="003F5B40">
        <w:rPr>
          <w:rFonts w:ascii="Times New Roman" w:hAnsi="Times New Roman" w:cs="Times New Roman"/>
          <w:color w:val="211D1E"/>
        </w:rPr>
        <w:t>(903) 784-9202</w:t>
      </w:r>
      <w:r w:rsidRPr="00F10658">
        <w:rPr>
          <w:rFonts w:ascii="Times New Roman" w:hAnsi="Times New Roman" w:cs="Times New Roman"/>
          <w:color w:val="211D1E"/>
        </w:rPr>
        <w:t xml:space="preserve">. The City of </w:t>
      </w:r>
      <w:r w:rsidR="003F5B40">
        <w:rPr>
          <w:rFonts w:ascii="Times New Roman" w:hAnsi="Times New Roman" w:cs="Times New Roman"/>
          <w:color w:val="211D1E"/>
        </w:rPr>
        <w:t>Paris</w:t>
      </w:r>
      <w:r w:rsidRPr="00F10658">
        <w:rPr>
          <w:rFonts w:ascii="Times New Roman" w:hAnsi="Times New Roman" w:cs="Times New Roman"/>
          <w:color w:val="211D1E"/>
        </w:rPr>
        <w:t xml:space="preserve"> will make every effort to respond fully to such complaints within fifteen (15) working days where practicable.</w:t>
      </w:r>
      <w:r w:rsidRPr="00F82118">
        <w:rPr>
          <w:rFonts w:ascii="Times New Roman" w:hAnsi="Times New Roman" w:cs="Times New Roman"/>
          <w:color w:val="211D1E"/>
        </w:rPr>
        <w:t xml:space="preserve"> </w:t>
      </w:r>
    </w:p>
    <w:p w14:paraId="28450BBD" w14:textId="7F8C9E49" w:rsidR="00F82118" w:rsidRPr="00F82118" w:rsidRDefault="00F82118" w:rsidP="001D390D">
      <w:pPr>
        <w:pStyle w:val="Pa2"/>
        <w:jc w:val="both"/>
        <w:rPr>
          <w:rFonts w:ascii="Times New Roman" w:hAnsi="Times New Roman" w:cs="Times New Roman"/>
          <w:color w:val="211D1E"/>
        </w:rPr>
      </w:pPr>
    </w:p>
    <w:p w14:paraId="542E9D37" w14:textId="62C5E991" w:rsidR="005B43F6" w:rsidRPr="00F82118" w:rsidRDefault="005B43F6" w:rsidP="001D390D">
      <w:pPr>
        <w:pStyle w:val="Pa1"/>
        <w:jc w:val="center"/>
        <w:rPr>
          <w:rFonts w:ascii="Times New Roman" w:hAnsi="Times New Roman" w:cs="Times New Roman"/>
          <w:color w:val="211D1E"/>
        </w:rPr>
      </w:pPr>
      <w:r>
        <w:rPr>
          <w:rStyle w:val="A2"/>
          <w:rFonts w:ascii="Times New Roman" w:hAnsi="Times New Roman" w:cs="Times New Roman"/>
        </w:rPr>
        <w:t>PUBLIC SERVICE ANNOUNCEMENT: FAIR HOUSING, IT’S THE LAW</w:t>
      </w:r>
    </w:p>
    <w:p w14:paraId="7DCBC426" w14:textId="345546A6" w:rsidR="00286394" w:rsidRPr="00F82118" w:rsidRDefault="00286394" w:rsidP="001D390D">
      <w:pPr>
        <w:pStyle w:val="Pa2"/>
        <w:jc w:val="both"/>
        <w:rPr>
          <w:rFonts w:ascii="Times New Roman" w:hAnsi="Times New Roman" w:cs="Times New Roman"/>
          <w:color w:val="211D1E"/>
        </w:rPr>
      </w:pPr>
      <w:r w:rsidRPr="00F82118">
        <w:rPr>
          <w:rFonts w:ascii="Times New Roman" w:hAnsi="Times New Roman" w:cs="Times New Roman"/>
          <w:color w:val="211D1E"/>
        </w:rPr>
        <w:t xml:space="preserve">To promote fair housing practices, the City of </w:t>
      </w:r>
      <w:r w:rsidR="003F5B40">
        <w:rPr>
          <w:rFonts w:ascii="Times New Roman" w:hAnsi="Times New Roman" w:cs="Times New Roman"/>
          <w:color w:val="211D1E"/>
        </w:rPr>
        <w:t>Paris</w:t>
      </w:r>
      <w:r w:rsidRPr="00F82118">
        <w:rPr>
          <w:rFonts w:ascii="Times New Roman" w:hAnsi="Times New Roman" w:cs="Times New Roman"/>
          <w:color w:val="211D1E"/>
        </w:rPr>
        <w:t xml:space="preserve"> encourages potential homeowners and renters to be aware of their rights under the National Fair Housing Law. Title VIII of the Civil Rights Act of 1968, as amended, prohibits discrimination against any person </w:t>
      </w:r>
      <w:proofErr w:type="gramStart"/>
      <w:r w:rsidRPr="00F82118">
        <w:rPr>
          <w:rFonts w:ascii="Times New Roman" w:hAnsi="Times New Roman" w:cs="Times New Roman"/>
          <w:color w:val="211D1E"/>
        </w:rPr>
        <w:t>on the basis of</w:t>
      </w:r>
      <w:proofErr w:type="gramEnd"/>
      <w:r w:rsidRPr="00F82118">
        <w:rPr>
          <w:rFonts w:ascii="Times New Roman" w:hAnsi="Times New Roman" w:cs="Times New Roman"/>
          <w:color w:val="211D1E"/>
        </w:rPr>
        <w:t xml:space="preserve"> race, color, religion, sex, disability, familial status or national origin in the sale or rental of units in the housing market. </w:t>
      </w:r>
    </w:p>
    <w:p w14:paraId="0D30CF3B" w14:textId="63E62C5B" w:rsidR="00286394" w:rsidRPr="00F82118" w:rsidRDefault="00286394" w:rsidP="001D390D">
      <w:pPr>
        <w:pStyle w:val="Pa2"/>
        <w:jc w:val="both"/>
        <w:rPr>
          <w:rFonts w:ascii="Times New Roman" w:hAnsi="Times New Roman" w:cs="Times New Roman"/>
          <w:color w:val="211D1E"/>
        </w:rPr>
      </w:pPr>
      <w:r w:rsidRPr="00F82118">
        <w:rPr>
          <w:rFonts w:ascii="Times New Roman" w:hAnsi="Times New Roman" w:cs="Times New Roman"/>
          <w:color w:val="211D1E"/>
        </w:rPr>
        <w:t xml:space="preserve">For more information on fair housing or to report possible fair housing discrimination, call the Texas Workforce Commission </w:t>
      </w:r>
      <w:proofErr w:type="gramStart"/>
      <w:r w:rsidRPr="00F82118">
        <w:rPr>
          <w:rFonts w:ascii="Times New Roman" w:hAnsi="Times New Roman" w:cs="Times New Roman"/>
          <w:color w:val="211D1E"/>
        </w:rPr>
        <w:t>at</w:t>
      </w:r>
      <w:proofErr w:type="gramEnd"/>
      <w:r w:rsidRPr="00F82118">
        <w:rPr>
          <w:rFonts w:ascii="Times New Roman" w:hAnsi="Times New Roman" w:cs="Times New Roman"/>
          <w:color w:val="211D1E"/>
        </w:rPr>
        <w:t xml:space="preserve"> (888) 452-4778 or (512) 463-2642 TTY: 512-371-7473. </w:t>
      </w:r>
    </w:p>
    <w:p w14:paraId="3C6F3B3D" w14:textId="001532A0" w:rsidR="00286394" w:rsidRPr="00CE0BEB" w:rsidRDefault="005B43F6" w:rsidP="00286394">
      <w:pPr>
        <w:rPr>
          <w:rFonts w:ascii="Times New Roman" w:hAnsi="Times New Roman" w:cs="Times New Roman"/>
          <w:color w:val="211D1E"/>
          <w:sz w:val="20"/>
          <w:szCs w:val="20"/>
        </w:rPr>
      </w:pPr>
      <w:r>
        <w:rPr>
          <w:rFonts w:ascii="Times New Roman" w:hAnsi="Times New Roman" w:cs="Times New Roman"/>
          <w:noProof/>
          <w:color w:val="211D1E"/>
        </w:rPr>
        <w:drawing>
          <wp:anchor distT="0" distB="0" distL="114300" distR="114300" simplePos="0" relativeHeight="251660288" behindDoc="0" locked="0" layoutInCell="1" allowOverlap="1" wp14:anchorId="2F08C223" wp14:editId="7EBC53BB">
            <wp:simplePos x="0" y="0"/>
            <wp:positionH relativeFrom="margin">
              <wp:align>center</wp:align>
            </wp:positionH>
            <wp:positionV relativeFrom="paragraph">
              <wp:posOffset>125730</wp:posOffset>
            </wp:positionV>
            <wp:extent cx="1271393" cy="847725"/>
            <wp:effectExtent l="0" t="0" r="0" b="0"/>
            <wp:wrapNone/>
            <wp:docPr id="425034000" name="Picture 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34000" name="Picture 4" descr="A black and white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71393" cy="847725"/>
                    </a:xfrm>
                    <a:prstGeom prst="rect">
                      <a:avLst/>
                    </a:prstGeom>
                  </pic:spPr>
                </pic:pic>
              </a:graphicData>
            </a:graphic>
            <wp14:sizeRelH relativeFrom="page">
              <wp14:pctWidth>0</wp14:pctWidth>
            </wp14:sizeRelH>
            <wp14:sizeRelV relativeFrom="page">
              <wp14:pctHeight>0</wp14:pctHeight>
            </wp14:sizeRelV>
          </wp:anchor>
        </w:drawing>
      </w:r>
    </w:p>
    <w:p w14:paraId="4769DC6D" w14:textId="61D5651C" w:rsidR="001636DF" w:rsidRDefault="001636DF" w:rsidP="00CE0BEB">
      <w:pPr>
        <w:rPr>
          <w:rFonts w:ascii="Times New Roman" w:hAnsi="Times New Roman" w:cs="Times New Roman"/>
          <w:sz w:val="20"/>
          <w:szCs w:val="20"/>
        </w:rPr>
      </w:pPr>
    </w:p>
    <w:p w14:paraId="257173BE" w14:textId="77777777" w:rsidR="0013696B" w:rsidRDefault="0013696B" w:rsidP="0013696B">
      <w:pPr>
        <w:pStyle w:val="Pa1"/>
        <w:jc w:val="center"/>
        <w:rPr>
          <w:rFonts w:ascii="Times New Roman" w:hAnsi="Times New Roman" w:cs="Times New Roman"/>
          <w:b/>
          <w:bCs/>
          <w:color w:val="211D1E"/>
          <w:sz w:val="32"/>
          <w:szCs w:val="32"/>
        </w:rPr>
      </w:pPr>
      <w:r>
        <w:rPr>
          <w:rFonts w:ascii="Times New Roman" w:hAnsi="Times New Roman" w:cs="Times New Roman"/>
          <w:b/>
          <w:bCs/>
          <w:noProof/>
          <w:color w:val="211D1E"/>
          <w:sz w:val="32"/>
          <w:szCs w:val="32"/>
        </w:rPr>
        <w:lastRenderedPageBreak/>
        <w:drawing>
          <wp:anchor distT="0" distB="0" distL="114300" distR="114300" simplePos="0" relativeHeight="251663360" behindDoc="0" locked="0" layoutInCell="1" allowOverlap="1" wp14:anchorId="23D28BD9" wp14:editId="5F4BBEE0">
            <wp:simplePos x="0" y="0"/>
            <wp:positionH relativeFrom="column">
              <wp:posOffset>3041015</wp:posOffset>
            </wp:positionH>
            <wp:positionV relativeFrom="paragraph">
              <wp:posOffset>-619760</wp:posOffset>
            </wp:positionV>
            <wp:extent cx="940435" cy="940435"/>
            <wp:effectExtent l="0" t="0" r="0" b="0"/>
            <wp:wrapNone/>
            <wp:docPr id="1938499232" name="Picture 2" descr="Un logotipo con líneas y estrellas azules y verd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550177" name="Picture 2" descr="A logo with blue and green lines and star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0435" cy="9404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color w:val="211D1E"/>
          <w:sz w:val="32"/>
          <w:szCs w:val="32"/>
        </w:rPr>
        <w:drawing>
          <wp:anchor distT="0" distB="0" distL="114300" distR="114300" simplePos="0" relativeHeight="251662336" behindDoc="0" locked="0" layoutInCell="1" allowOverlap="1" wp14:anchorId="77E6764E" wp14:editId="4396C8B8">
            <wp:simplePos x="0" y="0"/>
            <wp:positionH relativeFrom="column">
              <wp:posOffset>1533525</wp:posOffset>
            </wp:positionH>
            <wp:positionV relativeFrom="paragraph">
              <wp:posOffset>-621665</wp:posOffset>
            </wp:positionV>
            <wp:extent cx="1504950" cy="940594"/>
            <wp:effectExtent l="0" t="0" r="0" b="0"/>
            <wp:wrapNone/>
            <wp:docPr id="898136963" name="Picture 1" descr="Un logotipo con un búfalo y una estre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687941" name="Picture 1" descr="A logo with a buffalo and a star&#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04950" cy="940594"/>
                    </a:xfrm>
                    <a:prstGeom prst="rect">
                      <a:avLst/>
                    </a:prstGeom>
                  </pic:spPr>
                </pic:pic>
              </a:graphicData>
            </a:graphic>
            <wp14:sizeRelH relativeFrom="page">
              <wp14:pctWidth>0</wp14:pctWidth>
            </wp14:sizeRelH>
            <wp14:sizeRelV relativeFrom="page">
              <wp14:pctHeight>0</wp14:pctHeight>
            </wp14:sizeRelV>
          </wp:anchor>
        </w:drawing>
      </w:r>
    </w:p>
    <w:p w14:paraId="0C720137" w14:textId="77777777" w:rsidR="0013696B" w:rsidRDefault="0013696B" w:rsidP="0013696B">
      <w:pPr>
        <w:pStyle w:val="Pa1"/>
        <w:jc w:val="center"/>
        <w:rPr>
          <w:rFonts w:ascii="Times New Roman" w:hAnsi="Times New Roman" w:cs="Times New Roman"/>
          <w:b/>
          <w:bCs/>
          <w:color w:val="211D1E"/>
          <w:sz w:val="32"/>
          <w:szCs w:val="32"/>
        </w:rPr>
      </w:pPr>
    </w:p>
    <w:p w14:paraId="2B7168D7" w14:textId="77777777" w:rsidR="00B1660F" w:rsidRPr="00B1660F" w:rsidRDefault="00B1660F" w:rsidP="00B1660F">
      <w:pPr>
        <w:pStyle w:val="Pa1"/>
        <w:jc w:val="center"/>
        <w:rPr>
          <w:rFonts w:ascii="Times New Roman" w:hAnsi="Times New Roman" w:cs="Times New Roman"/>
          <w:b/>
          <w:bCs/>
          <w:color w:val="211D1E"/>
          <w:sz w:val="28"/>
          <w:szCs w:val="28"/>
          <w:lang w:val="es-ES"/>
        </w:rPr>
      </w:pPr>
      <w:r w:rsidRPr="00B1660F">
        <w:rPr>
          <w:rFonts w:ascii="Times New Roman" w:hAnsi="Times New Roman" w:cs="Times New Roman"/>
          <w:b/>
          <w:bCs/>
          <w:color w:val="211D1E"/>
          <w:sz w:val="28"/>
          <w:szCs w:val="28"/>
          <w:lang w:val="es-ES"/>
        </w:rPr>
        <w:t>ANUNCIO DE SERVICIO PÚBLICO</w:t>
      </w:r>
    </w:p>
    <w:p w14:paraId="01DA36B5" w14:textId="77777777" w:rsidR="00B1660F" w:rsidRPr="00B1660F" w:rsidRDefault="00B1660F" w:rsidP="003F5B40">
      <w:pPr>
        <w:pStyle w:val="Pa1"/>
        <w:jc w:val="both"/>
        <w:rPr>
          <w:rFonts w:ascii="Times New Roman" w:hAnsi="Times New Roman" w:cs="Times New Roman"/>
          <w:color w:val="211D1E"/>
          <w:sz w:val="22"/>
          <w:szCs w:val="22"/>
          <w:lang w:val="es-ES"/>
        </w:rPr>
      </w:pPr>
    </w:p>
    <w:p w14:paraId="18521CB1" w14:textId="0773D5B5" w:rsidR="003F5B40" w:rsidRPr="00B1660F" w:rsidRDefault="003F5B40" w:rsidP="003F5B40">
      <w:pPr>
        <w:pStyle w:val="Pa1"/>
        <w:jc w:val="both"/>
        <w:rPr>
          <w:rFonts w:ascii="Times New Roman" w:hAnsi="Times New Roman" w:cs="Times New Roman"/>
          <w:color w:val="211D1E"/>
          <w:sz w:val="23"/>
          <w:szCs w:val="23"/>
          <w:lang w:val="es-ES"/>
        </w:rPr>
      </w:pPr>
      <w:r w:rsidRPr="00B1660F">
        <w:rPr>
          <w:rFonts w:ascii="Times New Roman" w:hAnsi="Times New Roman" w:cs="Times New Roman"/>
          <w:color w:val="211D1E"/>
          <w:sz w:val="23"/>
          <w:szCs w:val="23"/>
          <w:lang w:val="es-ES"/>
        </w:rPr>
        <w:t>La Ciudad de Paris ha recibido un contrato de Subvención Bloqueada para Desarrollo Comunitario - Mitigación (CDBG-DR) bajo el Programa de Comunidades Resilientes de la Oficina General de Tierras de Texas (GLO). La Ciudad cumplirá con los requisitos de Derechos Civiles del Título I de la Ley de Vivienda y Desarrollo Comunitario y la Ley de Vivienda Justa, y garantizará que se brinden igualdad de oportunidades a todas las personas y que ninguna persona sea excluida ni se le niegue los beneficios del programa por motivos de raza, color, religión, sexo, discapacidad, estado familiar y origen nacional. La Ciudad de Paris ha establecido políticas, planes y resoluciones para lo siguiente:</w:t>
      </w:r>
    </w:p>
    <w:p w14:paraId="21237B0F" w14:textId="77777777" w:rsidR="003F5B40" w:rsidRPr="00B1660F" w:rsidRDefault="003F5B40" w:rsidP="003F5B40">
      <w:pPr>
        <w:pStyle w:val="Pa1"/>
        <w:spacing w:line="100" w:lineRule="atLeast"/>
        <w:jc w:val="center"/>
        <w:rPr>
          <w:rFonts w:ascii="Times New Roman" w:hAnsi="Times New Roman" w:cs="Times New Roman"/>
          <w:color w:val="211D1E"/>
          <w:sz w:val="23"/>
          <w:szCs w:val="23"/>
          <w:lang w:val="es-ES"/>
        </w:rPr>
      </w:pPr>
      <w:r w:rsidRPr="00B1660F">
        <w:rPr>
          <w:rFonts w:ascii="Times New Roman" w:hAnsi="Times New Roman" w:cs="Times New Roman"/>
          <w:color w:val="211D1E"/>
          <w:sz w:val="23"/>
          <w:szCs w:val="23"/>
          <w:lang w:val="es-ES"/>
        </w:rPr>
        <w:t>• Igualdad de oportunidades • Disposiciones de no discriminación de la sección 504</w:t>
      </w:r>
    </w:p>
    <w:p w14:paraId="6934B03C" w14:textId="77777777" w:rsidR="003F5B40" w:rsidRPr="00B1660F" w:rsidRDefault="003F5B40" w:rsidP="003F5B40">
      <w:pPr>
        <w:pStyle w:val="Pa1"/>
        <w:spacing w:line="100" w:lineRule="atLeast"/>
        <w:jc w:val="center"/>
        <w:rPr>
          <w:rFonts w:ascii="Times New Roman" w:hAnsi="Times New Roman" w:cs="Times New Roman"/>
          <w:color w:val="211D1E"/>
          <w:sz w:val="23"/>
          <w:szCs w:val="23"/>
          <w:lang w:val="es-ES"/>
        </w:rPr>
      </w:pPr>
      <w:r w:rsidRPr="00B1660F">
        <w:rPr>
          <w:rFonts w:ascii="Times New Roman" w:hAnsi="Times New Roman" w:cs="Times New Roman"/>
          <w:color w:val="211D1E"/>
          <w:sz w:val="23"/>
          <w:szCs w:val="23"/>
          <w:lang w:val="es-ES"/>
        </w:rPr>
        <w:t xml:space="preserve">• Política de la Sección 3 • Vivienda Justa • Acción Afirmativa </w:t>
      </w:r>
    </w:p>
    <w:p w14:paraId="2559DA12" w14:textId="77777777" w:rsidR="003F5B40" w:rsidRPr="00B1660F" w:rsidRDefault="003F5B40" w:rsidP="003F5B40">
      <w:pPr>
        <w:pStyle w:val="Pa1"/>
        <w:spacing w:line="100" w:lineRule="atLeast"/>
        <w:jc w:val="center"/>
        <w:rPr>
          <w:rFonts w:ascii="Times New Roman" w:hAnsi="Times New Roman" w:cs="Times New Roman"/>
          <w:color w:val="211D1E"/>
          <w:sz w:val="23"/>
          <w:szCs w:val="23"/>
          <w:lang w:val="es-ES"/>
        </w:rPr>
      </w:pPr>
      <w:r w:rsidRPr="00B1660F">
        <w:rPr>
          <w:rFonts w:ascii="Times New Roman" w:hAnsi="Times New Roman" w:cs="Times New Roman"/>
          <w:color w:val="211D1E"/>
          <w:sz w:val="23"/>
          <w:szCs w:val="23"/>
          <w:lang w:val="es-ES"/>
        </w:rPr>
        <w:t>• Política de uso excesivo de la fuerza • Plan de Participación Ciudadana</w:t>
      </w:r>
    </w:p>
    <w:p w14:paraId="030FAA14" w14:textId="77777777" w:rsidR="003F5B40" w:rsidRPr="00B1660F" w:rsidRDefault="003F5B40" w:rsidP="003F5B40">
      <w:pPr>
        <w:pStyle w:val="Pa1"/>
        <w:jc w:val="center"/>
        <w:rPr>
          <w:rFonts w:ascii="Times New Roman" w:hAnsi="Times New Roman" w:cs="Times New Roman"/>
          <w:color w:val="211D1E"/>
          <w:sz w:val="28"/>
          <w:szCs w:val="28"/>
          <w:lang w:val="es-ES"/>
        </w:rPr>
      </w:pPr>
    </w:p>
    <w:p w14:paraId="0AFC63F6" w14:textId="77777777" w:rsidR="003F5B40" w:rsidRPr="00B1660F" w:rsidRDefault="003F5B40" w:rsidP="003F5B40">
      <w:pPr>
        <w:pStyle w:val="Pa1"/>
        <w:jc w:val="center"/>
        <w:rPr>
          <w:rFonts w:ascii="Times New Roman" w:hAnsi="Times New Roman" w:cs="Times New Roman"/>
          <w:color w:val="211D1E"/>
          <w:lang w:val="es-ES"/>
        </w:rPr>
      </w:pPr>
      <w:r w:rsidRPr="00B1660F">
        <w:rPr>
          <w:rStyle w:val="A2"/>
          <w:rFonts w:ascii="Times New Roman" w:hAnsi="Times New Roman" w:cs="Times New Roman"/>
          <w:lang w:val="es-ES"/>
        </w:rPr>
        <w:t>POLÍTICA DE NO DISCRIMINACIÓN POR MOTIVOS DE DISCAPACIDAD</w:t>
      </w:r>
    </w:p>
    <w:p w14:paraId="0F938BAB" w14:textId="77777777" w:rsidR="003F5B40" w:rsidRPr="00B1660F" w:rsidRDefault="003F5B40" w:rsidP="003F5B40">
      <w:pPr>
        <w:pStyle w:val="Pa2"/>
        <w:jc w:val="both"/>
        <w:rPr>
          <w:rFonts w:ascii="Times New Roman" w:hAnsi="Times New Roman" w:cs="Times New Roman"/>
          <w:color w:val="211D1E"/>
          <w:lang w:val="es-ES"/>
        </w:rPr>
      </w:pPr>
      <w:r w:rsidRPr="00B1660F">
        <w:rPr>
          <w:rFonts w:ascii="Times New Roman" w:hAnsi="Times New Roman" w:cs="Times New Roman"/>
          <w:color w:val="211D1E"/>
          <w:lang w:val="es-ES"/>
        </w:rPr>
        <w:t xml:space="preserve">La ciudad de Paris no discrimina por discapacidad en la admisión, acceso o empleo en sus programas o actividades asistidas federalmente. Rose Beverly, gerente municipal, ha sido designada para coordinar el cumplimiento de los requisitos de no discriminación contenidos en las regulaciones del Departamento de Vivienda y Desarrollo Urbano (HUD) que implementan la Sección 504 (24 CFR Parte 8). </w:t>
      </w:r>
    </w:p>
    <w:p w14:paraId="2A61EB8A" w14:textId="77777777" w:rsidR="003F5B40" w:rsidRPr="00B1660F" w:rsidRDefault="003F5B40" w:rsidP="003F5B40">
      <w:pPr>
        <w:pStyle w:val="Pa2"/>
        <w:jc w:val="both"/>
        <w:rPr>
          <w:rFonts w:ascii="Times New Roman" w:hAnsi="Times New Roman" w:cs="Times New Roman"/>
          <w:color w:val="211D1E"/>
          <w:lang w:val="es-ES"/>
        </w:rPr>
      </w:pPr>
    </w:p>
    <w:p w14:paraId="0995E238" w14:textId="77777777" w:rsidR="003F5B40" w:rsidRPr="00B1660F" w:rsidRDefault="003F5B40" w:rsidP="003F5B40">
      <w:pPr>
        <w:pStyle w:val="Pa1"/>
        <w:jc w:val="center"/>
        <w:rPr>
          <w:rFonts w:ascii="Times New Roman" w:hAnsi="Times New Roman" w:cs="Times New Roman"/>
          <w:color w:val="211D1E"/>
          <w:lang w:val="es-ES"/>
        </w:rPr>
      </w:pPr>
      <w:r w:rsidRPr="00B1660F">
        <w:rPr>
          <w:rStyle w:val="A2"/>
          <w:rFonts w:ascii="Times New Roman" w:hAnsi="Times New Roman" w:cs="Times New Roman"/>
          <w:lang w:val="es-ES"/>
        </w:rPr>
        <w:t>AVISO DE PROCEDIMIENTOS DE PARTICIPACIÓN CIUDADANA Y QUEJAS</w:t>
      </w:r>
    </w:p>
    <w:p w14:paraId="56142857" w14:textId="77777777" w:rsidR="003F5B40" w:rsidRPr="00B1660F" w:rsidRDefault="003F5B40" w:rsidP="003F5B40">
      <w:pPr>
        <w:pStyle w:val="Pa2"/>
        <w:jc w:val="both"/>
        <w:rPr>
          <w:rFonts w:ascii="Times New Roman" w:hAnsi="Times New Roman" w:cs="Times New Roman"/>
          <w:color w:val="211D1E"/>
          <w:sz w:val="22"/>
          <w:szCs w:val="22"/>
          <w:lang w:val="es-ES"/>
        </w:rPr>
      </w:pPr>
      <w:r w:rsidRPr="00B1660F">
        <w:rPr>
          <w:rFonts w:ascii="Times New Roman" w:hAnsi="Times New Roman" w:cs="Times New Roman"/>
          <w:color w:val="211D1E"/>
          <w:sz w:val="22"/>
          <w:szCs w:val="22"/>
          <w:lang w:val="es-ES"/>
        </w:rPr>
        <w:t xml:space="preserve">La Ciudad de Paris ha adoptado procedimientos de quejas y quejas respecto a sus Programas de Subvenciones para Desarrollo Comunitario de la Oficina General de Tierras de Texas (GLO-CDBG). Los ciudadanos pueden obtener una copia de estos procedimientos escritos en el Ayuntamiento, 135 SE 1st St., Paris, Texas 75461, entre las 8:00 a.m. y las 5:00 p.m. de lunes a viernes. Los ciudadanos también pueden solicitar que se les envíen los procedimientos por correo llamando a Rose Beverly, gerente municipal, al (903) 784-9202. Estos procedimientos detallan los pasos que debe seguir un ciudadano si desea presentar una queja o queja sobre actividades de CDBG. </w:t>
      </w:r>
    </w:p>
    <w:p w14:paraId="5E5C7752" w14:textId="77777777" w:rsidR="003F5B40" w:rsidRPr="00B1660F" w:rsidRDefault="003F5B40" w:rsidP="003F5B40">
      <w:pPr>
        <w:pStyle w:val="Pa2"/>
        <w:jc w:val="both"/>
        <w:rPr>
          <w:rFonts w:ascii="Times New Roman" w:hAnsi="Times New Roman" w:cs="Times New Roman"/>
          <w:color w:val="211D1E"/>
          <w:sz w:val="22"/>
          <w:szCs w:val="22"/>
          <w:lang w:val="es-ES"/>
        </w:rPr>
      </w:pPr>
      <w:r w:rsidRPr="00B1660F">
        <w:rPr>
          <w:rFonts w:ascii="Times New Roman" w:hAnsi="Times New Roman" w:cs="Times New Roman"/>
          <w:color w:val="211D1E"/>
          <w:sz w:val="22"/>
          <w:szCs w:val="22"/>
          <w:lang w:val="es-ES"/>
        </w:rPr>
        <w:t xml:space="preserve">Una persona que tenga una queja o queja sobre cualquier servicio o actividad relacionada con el proyecto CDBG podrá presentarla, durante el horario laboral habitual, presentar dicha queja o queja, por escrito al Gerente Municipal, en P.O. Box 9037, Paris, Texas 75461, o llamar al (903) 784-9202. La Ciudad de Paris hará todo lo posible por responder plenamente a dichas quejas en un plazo de quince (15) días laborables cuando sea posible. </w:t>
      </w:r>
    </w:p>
    <w:p w14:paraId="1C5A618E" w14:textId="77777777" w:rsidR="003F5B40" w:rsidRPr="00B1660F" w:rsidRDefault="003F5B40" w:rsidP="003F5B40">
      <w:pPr>
        <w:pStyle w:val="Pa2"/>
        <w:jc w:val="both"/>
        <w:rPr>
          <w:rFonts w:ascii="Times New Roman" w:hAnsi="Times New Roman" w:cs="Times New Roman"/>
          <w:color w:val="211D1E"/>
          <w:sz w:val="22"/>
          <w:szCs w:val="22"/>
          <w:lang w:val="es-ES"/>
        </w:rPr>
      </w:pPr>
    </w:p>
    <w:p w14:paraId="525D331E" w14:textId="77777777" w:rsidR="003F5B40" w:rsidRPr="00B1660F" w:rsidRDefault="003F5B40" w:rsidP="003F5B40">
      <w:pPr>
        <w:pStyle w:val="Pa1"/>
        <w:jc w:val="center"/>
        <w:rPr>
          <w:rFonts w:ascii="Times New Roman" w:hAnsi="Times New Roman" w:cs="Times New Roman"/>
          <w:color w:val="211D1E"/>
          <w:lang w:val="es-ES"/>
        </w:rPr>
      </w:pPr>
      <w:r w:rsidRPr="00B1660F">
        <w:rPr>
          <w:rStyle w:val="A2"/>
          <w:rFonts w:ascii="Times New Roman" w:hAnsi="Times New Roman" w:cs="Times New Roman"/>
          <w:lang w:val="es-ES"/>
        </w:rPr>
        <w:t>ANUNCIO DE SERVICIO PÚBLICO: VIVIENDA JUSTA, ES LA LEY</w:t>
      </w:r>
    </w:p>
    <w:p w14:paraId="5C7ED805" w14:textId="77777777" w:rsidR="003F5B40" w:rsidRPr="00B1660F" w:rsidRDefault="003F5B40" w:rsidP="003F5B40">
      <w:pPr>
        <w:pStyle w:val="Pa2"/>
        <w:jc w:val="both"/>
        <w:rPr>
          <w:rFonts w:ascii="Times New Roman" w:hAnsi="Times New Roman" w:cs="Times New Roman"/>
          <w:color w:val="211D1E"/>
          <w:lang w:val="es-ES"/>
        </w:rPr>
      </w:pPr>
      <w:r w:rsidRPr="00B1660F">
        <w:rPr>
          <w:rFonts w:ascii="Times New Roman" w:hAnsi="Times New Roman" w:cs="Times New Roman"/>
          <w:color w:val="211D1E"/>
          <w:lang w:val="es-ES"/>
        </w:rPr>
        <w:t xml:space="preserve">Para promover prácticas de vivienda justa, la Ciudad de París anima a los posibles propietarios y </w:t>
      </w:r>
      <w:proofErr w:type="spellStart"/>
      <w:r w:rsidRPr="00B1660F">
        <w:rPr>
          <w:rFonts w:ascii="Times New Roman" w:hAnsi="Times New Roman" w:cs="Times New Roman"/>
          <w:color w:val="211D1E"/>
          <w:lang w:val="es-ES"/>
        </w:rPr>
        <w:t>alquilinos</w:t>
      </w:r>
      <w:proofErr w:type="spellEnd"/>
      <w:r w:rsidRPr="00B1660F">
        <w:rPr>
          <w:rFonts w:ascii="Times New Roman" w:hAnsi="Times New Roman" w:cs="Times New Roman"/>
          <w:color w:val="211D1E"/>
          <w:lang w:val="es-ES"/>
        </w:rPr>
        <w:t xml:space="preserve"> a conocer sus derechos bajo la Ley Nacional de Vivienda Justa. El Título VIII de la Ley de Derechos Civiles de 1968, con su enmienda, prohíbe la discriminación contra cualquier persona por motivos de raza, color, religión, sexo, discapacidad, estado familiar u origen nacional en la venta o alquiler de viviendas en el mercado inmobiliario. </w:t>
      </w:r>
    </w:p>
    <w:p w14:paraId="093214A8" w14:textId="77777777" w:rsidR="003F5B40" w:rsidRPr="00B1660F" w:rsidRDefault="003F5B40" w:rsidP="003F5B40">
      <w:pPr>
        <w:pStyle w:val="Pa2"/>
        <w:jc w:val="both"/>
        <w:rPr>
          <w:rFonts w:ascii="Times New Roman" w:hAnsi="Times New Roman" w:cs="Times New Roman"/>
          <w:color w:val="211D1E"/>
          <w:lang w:val="es-ES"/>
        </w:rPr>
      </w:pPr>
      <w:r w:rsidRPr="00B1660F">
        <w:rPr>
          <w:rFonts w:ascii="Times New Roman" w:hAnsi="Times New Roman" w:cs="Times New Roman"/>
          <w:color w:val="211D1E"/>
          <w:lang w:val="es-ES"/>
        </w:rPr>
        <w:t xml:space="preserve">Para más información sobre vivienda justa o para informar de posibles discriminaciones en vivienda justa, llame a la Comisión de la Fuerza Laboral de Texas al (888) 452-4778 o al (512) 463-2642 TTY: 512-371-7473. </w:t>
      </w:r>
    </w:p>
    <w:p w14:paraId="3C1FA7B4" w14:textId="079547D5" w:rsidR="0013696B" w:rsidRPr="0013696B" w:rsidRDefault="0013696B" w:rsidP="00CE0BEB">
      <w:pPr>
        <w:rPr>
          <w:rFonts w:ascii="Times New Roman" w:hAnsi="Times New Roman" w:cs="Times New Roman"/>
          <w:lang w:val="es-ES"/>
        </w:rPr>
      </w:pPr>
      <w:r w:rsidRPr="0013696B">
        <w:rPr>
          <w:rFonts w:ascii="Times New Roman" w:hAnsi="Times New Roman" w:cs="Times New Roman"/>
          <w:noProof/>
          <w:color w:val="211D1E"/>
        </w:rPr>
        <w:drawing>
          <wp:anchor distT="0" distB="0" distL="114300" distR="114300" simplePos="0" relativeHeight="251664384" behindDoc="0" locked="0" layoutInCell="1" allowOverlap="1" wp14:anchorId="71162CC5" wp14:editId="08A13A57">
            <wp:simplePos x="0" y="0"/>
            <wp:positionH relativeFrom="margin">
              <wp:align>center</wp:align>
            </wp:positionH>
            <wp:positionV relativeFrom="paragraph">
              <wp:posOffset>135255</wp:posOffset>
            </wp:positionV>
            <wp:extent cx="1271393" cy="847725"/>
            <wp:effectExtent l="0" t="0" r="0" b="0"/>
            <wp:wrapNone/>
            <wp:docPr id="2004284066" name="Picture 4" descr="Un logotipo en blanco y neg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34000" name="Picture 4" descr="A black and white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71393" cy="847725"/>
                    </a:xfrm>
                    <a:prstGeom prst="rect">
                      <a:avLst/>
                    </a:prstGeom>
                  </pic:spPr>
                </pic:pic>
              </a:graphicData>
            </a:graphic>
            <wp14:sizeRelH relativeFrom="page">
              <wp14:pctWidth>0</wp14:pctWidth>
            </wp14:sizeRelH>
            <wp14:sizeRelV relativeFrom="page">
              <wp14:pctHeight>0</wp14:pctHeight>
            </wp14:sizeRelV>
          </wp:anchor>
        </w:drawing>
      </w:r>
    </w:p>
    <w:sectPr w:rsidR="0013696B" w:rsidRPr="00136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394"/>
    <w:rsid w:val="00101C23"/>
    <w:rsid w:val="0011550B"/>
    <w:rsid w:val="0013696B"/>
    <w:rsid w:val="001636DF"/>
    <w:rsid w:val="001D390D"/>
    <w:rsid w:val="001F353F"/>
    <w:rsid w:val="00227546"/>
    <w:rsid w:val="00282C34"/>
    <w:rsid w:val="00286394"/>
    <w:rsid w:val="00350739"/>
    <w:rsid w:val="003F5B40"/>
    <w:rsid w:val="00417312"/>
    <w:rsid w:val="004F5989"/>
    <w:rsid w:val="0056114C"/>
    <w:rsid w:val="005B43F6"/>
    <w:rsid w:val="00644270"/>
    <w:rsid w:val="00883E2E"/>
    <w:rsid w:val="00894718"/>
    <w:rsid w:val="009E1BB9"/>
    <w:rsid w:val="00AA7358"/>
    <w:rsid w:val="00B06ACD"/>
    <w:rsid w:val="00B1660F"/>
    <w:rsid w:val="00B42C09"/>
    <w:rsid w:val="00CE0BEB"/>
    <w:rsid w:val="00D43426"/>
    <w:rsid w:val="00F00DA9"/>
    <w:rsid w:val="00F10658"/>
    <w:rsid w:val="00F82118"/>
    <w:rsid w:val="00FD487D"/>
    <w:rsid w:val="00FE2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A6471B"/>
  <w15:chartTrackingRefBased/>
  <w15:docId w15:val="{B4F83485-BE4C-4662-B7EE-1725F954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39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
    <w:name w:val="Pa1"/>
    <w:basedOn w:val="Normal"/>
    <w:uiPriority w:val="99"/>
    <w:rsid w:val="00286394"/>
    <w:pPr>
      <w:autoSpaceDE w:val="0"/>
      <w:autoSpaceDN w:val="0"/>
      <w:spacing w:line="201" w:lineRule="atLeast"/>
    </w:pPr>
    <w:rPr>
      <w:rFonts w:ascii="Helvetica" w:hAnsi="Helvetica"/>
      <w:sz w:val="24"/>
      <w:szCs w:val="24"/>
    </w:rPr>
  </w:style>
  <w:style w:type="paragraph" w:customStyle="1" w:styleId="Pa2">
    <w:name w:val="Pa2"/>
    <w:basedOn w:val="Normal"/>
    <w:uiPriority w:val="99"/>
    <w:rsid w:val="00286394"/>
    <w:pPr>
      <w:autoSpaceDE w:val="0"/>
      <w:autoSpaceDN w:val="0"/>
      <w:spacing w:line="201" w:lineRule="atLeast"/>
    </w:pPr>
    <w:rPr>
      <w:rFonts w:ascii="Helvetica" w:hAnsi="Helvetica"/>
      <w:sz w:val="24"/>
      <w:szCs w:val="24"/>
    </w:rPr>
  </w:style>
  <w:style w:type="character" w:customStyle="1" w:styleId="A2">
    <w:name w:val="A2"/>
    <w:basedOn w:val="DefaultParagraphFont"/>
    <w:uiPriority w:val="99"/>
    <w:rsid w:val="00286394"/>
    <w:rPr>
      <w:rFonts w:ascii="Helvetica" w:hAnsi="Helvetica" w:cs="Helvetica" w:hint="default"/>
      <w:b/>
      <w:bCs/>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48268">
      <w:bodyDiv w:val="1"/>
      <w:marLeft w:val="0"/>
      <w:marRight w:val="0"/>
      <w:marTop w:val="0"/>
      <w:marBottom w:val="0"/>
      <w:divBdr>
        <w:top w:val="none" w:sz="0" w:space="0" w:color="auto"/>
        <w:left w:val="none" w:sz="0" w:space="0" w:color="auto"/>
        <w:bottom w:val="none" w:sz="0" w:space="0" w:color="auto"/>
        <w:right w:val="none" w:sz="0" w:space="0" w:color="auto"/>
      </w:divBdr>
    </w:div>
    <w:div w:id="488254932">
      <w:bodyDiv w:val="1"/>
      <w:marLeft w:val="0"/>
      <w:marRight w:val="0"/>
      <w:marTop w:val="0"/>
      <w:marBottom w:val="0"/>
      <w:divBdr>
        <w:top w:val="none" w:sz="0" w:space="0" w:color="auto"/>
        <w:left w:val="none" w:sz="0" w:space="0" w:color="auto"/>
        <w:bottom w:val="none" w:sz="0" w:space="0" w:color="auto"/>
        <w:right w:val="none" w:sz="0" w:space="0" w:color="auto"/>
      </w:divBdr>
    </w:div>
    <w:div w:id="611205489">
      <w:bodyDiv w:val="1"/>
      <w:marLeft w:val="0"/>
      <w:marRight w:val="0"/>
      <w:marTop w:val="0"/>
      <w:marBottom w:val="0"/>
      <w:divBdr>
        <w:top w:val="none" w:sz="0" w:space="0" w:color="auto"/>
        <w:left w:val="none" w:sz="0" w:space="0" w:color="auto"/>
        <w:bottom w:val="none" w:sz="0" w:space="0" w:color="auto"/>
        <w:right w:val="none" w:sz="0" w:space="0" w:color="auto"/>
      </w:divBdr>
    </w:div>
    <w:div w:id="826896920">
      <w:bodyDiv w:val="1"/>
      <w:marLeft w:val="0"/>
      <w:marRight w:val="0"/>
      <w:marTop w:val="0"/>
      <w:marBottom w:val="0"/>
      <w:divBdr>
        <w:top w:val="none" w:sz="0" w:space="0" w:color="auto"/>
        <w:left w:val="none" w:sz="0" w:space="0" w:color="auto"/>
        <w:bottom w:val="none" w:sz="0" w:space="0" w:color="auto"/>
        <w:right w:val="none" w:sz="0" w:space="0" w:color="auto"/>
      </w:divBdr>
    </w:div>
    <w:div w:id="130196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94EB2-E123-4636-A76B-0C7E0A5FB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965</Words>
  <Characters>5233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 Traylor</dc:creator>
  <cp:keywords/>
  <dc:description/>
  <cp:lastModifiedBy>Jon McFadden</cp:lastModifiedBy>
  <cp:revision>2</cp:revision>
  <dcterms:created xsi:type="dcterms:W3CDTF">2026-09-09T17:46:00Z</dcterms:created>
  <dcterms:modified xsi:type="dcterms:W3CDTF">2026-09-09T17:46:00Z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d3819d5699783fa889704471915ed308b78914b56dfa69a4146204cb0502b8d6</vt:lpwstr>
  </property>
</Properties>
</file>